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华文中宋" w:eastAsia="方正大标宋简体"/>
          <w:bCs/>
          <w:sz w:val="42"/>
          <w:szCs w:val="42"/>
        </w:rPr>
      </w:pPr>
      <w:bookmarkStart w:id="0" w:name="_Hlk22243066"/>
      <w:r>
        <w:rPr>
          <w:rFonts w:hint="eastAsia" w:ascii="方正小标宋简体" w:hAnsi="方正小标宋简体" w:eastAsia="方正小标宋简体" w:cs="方正小标宋简体"/>
          <w:bCs/>
          <w:sz w:val="42"/>
          <w:szCs w:val="42"/>
        </w:rPr>
        <w:t>顶级期刊</w:t>
      </w:r>
      <w:r>
        <w:rPr>
          <w:rFonts w:hint="eastAsia" w:ascii="方正小标宋简体" w:hAnsi="方正小标宋简体" w:eastAsia="方正小标宋简体" w:cs="方正小标宋简体"/>
          <w:bCs/>
          <w:sz w:val="42"/>
          <w:szCs w:val="42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Cs/>
          <w:sz w:val="42"/>
          <w:szCs w:val="42"/>
        </w:rPr>
        <w:t>权威期刊名录</w:t>
      </w:r>
      <w:bookmarkEnd w:id="0"/>
      <w:bookmarkStart w:id="1" w:name="_GoBack"/>
      <w:bookmarkEnd w:id="1"/>
    </w:p>
    <w:p>
      <w:pPr>
        <w:spacing w:after="312" w:afterLines="100" w:line="610" w:lineRule="exact"/>
        <w:rPr>
          <w:rFonts w:hint="eastAsia" w:ascii="Times New Roman" w:hAnsi="Times New Roman"/>
          <w:sz w:val="30"/>
          <w:szCs w:val="30"/>
        </w:rPr>
      </w:pPr>
    </w:p>
    <w:tbl>
      <w:tblPr>
        <w:tblStyle w:val="4"/>
        <w:tblW w:w="89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803"/>
        <w:gridCol w:w="4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刊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办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考古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中国社会科学院考古研究所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考古学报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中国社会科学院考古研究所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文物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文物出版社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历史研究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近代史研究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中国社会科学院近代史研究所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中国社会科学院历史研究所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求是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中国共产党中央委员会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马克思主义研究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中国社会科学院马克思主义研究院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中国特色社会主义研究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北京市社会科学界联合会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1"/>
                <w:kern w:val="0"/>
                <w:sz w:val="24"/>
                <w:szCs w:val="24"/>
              </w:rPr>
              <w:t>北京市中国特色社会主义理论体系研究中心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北京市科学社会主义学会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民族研究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中国社会科学院民族学与人类学研究所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外国文学评论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中国社会科学院外国文学研究所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文学评论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中国社会科学院文学研究所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文学遗产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中国社会科学院文学研究所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文艺研究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中国艺术研究院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世界汉语教学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北京语言大学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外语教学与研究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中国语文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中国社会科学院语言研究所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哲学研究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中国社会科学院哲学研究所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世界宗教研究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中国社会科学院世界宗教研究所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法学研究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中国社会科学院法学研究所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中国法学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中国法学会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中外法学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管理世界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国务院发展研究中心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中国社会科学院工业经济研究所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南开管理评论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中国软科学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中国软科学研究会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中国科学技术信息研究所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中国人口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中国可持续发展研究会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山东省可持续发展研究中心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中国21世纪议程管理中心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山东师范大学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北京大学教育评论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高等教育研究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华中科技大学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1"/>
                <w:kern w:val="0"/>
                <w:sz w:val="24"/>
                <w:szCs w:val="24"/>
              </w:rPr>
              <w:t>中国高等教育学会高等教育学专业委员会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教育研究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中央教育科学研究院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财政研究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中国财政学会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中国工业经济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中国社会科学院工业经济研究所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金融研究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中国金融学会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数量经济技术经济研究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1"/>
                <w:kern w:val="0"/>
                <w:sz w:val="24"/>
                <w:szCs w:val="24"/>
              </w:rPr>
              <w:t>中国社会科学院数量经济与技术经济研究所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经济研究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中国社会科学院经济研究所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经济学（季刊）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北京大学出版社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经济学动态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中国社会科学院经济研究所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财贸经济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中国社会科学院财经战略研究院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中国农村经济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中国社会科学院农村发展研究所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世界经济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中国世界经济学会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中国社会科学院世界经济与政治研究所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旅游学刊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北京联合大学旅游学院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社会学研究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中国社会科学院社会学研究所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体育科学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中国体育科学学会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统计研究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中国统计学会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国家统计局统计科学研究所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图书情报工作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中国科学院文献情报中心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图书情报知识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中国图书馆学报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中国图书馆学会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国家图书馆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心理学报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中国心理学会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中国科学院心理研究所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新闻与传播研究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中国社会科学院新闻与传播研究所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当代亚太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中国社会科学院亚太与全球战略研究院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中国亚洲太平洋学会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世界经济与政治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中国社会科学院世界经济与政治研究所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52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国家行政学院学报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国家行政学院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53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政治学研究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中国社会科学院政治学研究所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54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中共中央党校学报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中共中央党校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55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北京大学学报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56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北京师范大学学报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57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清华大学学报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·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哲学社会科学版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58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中国人民大学学报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59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中国社会科学院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60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文史哲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61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学术月刊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上海市社会科学界联合会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698402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A5"/>
    <w:rsid w:val="000E39EB"/>
    <w:rsid w:val="002342F9"/>
    <w:rsid w:val="002461A5"/>
    <w:rsid w:val="005E0482"/>
    <w:rsid w:val="0076071E"/>
    <w:rsid w:val="008F599C"/>
    <w:rsid w:val="009A37A4"/>
    <w:rsid w:val="009F044D"/>
    <w:rsid w:val="00A36CA4"/>
    <w:rsid w:val="00BE2FF1"/>
    <w:rsid w:val="00C26921"/>
    <w:rsid w:val="00C92D83"/>
    <w:rsid w:val="00E86671"/>
    <w:rsid w:val="00F305F5"/>
    <w:rsid w:val="7B32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1255</Characters>
  <Lines>10</Lines>
  <Paragraphs>2</Paragraphs>
  <TotalTime>9</TotalTime>
  <ScaleCrop>false</ScaleCrop>
  <LinksUpToDate>false</LinksUpToDate>
  <CharactersWithSpaces>1473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2020-03-10T05:16:00Z</dcterms:created>
  <dc:creator>创新办</dc:creator>
  <cp:lastModifiedBy>石蕾</cp:lastModifiedBy>
  <dcterms:modified xsi:type="dcterms:W3CDTF">2020-03-24T11:36:41Z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